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FD" w:rsidRPr="000128AC" w:rsidRDefault="000128AC" w:rsidP="000128A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0128AC">
        <w:rPr>
          <w:rFonts w:ascii="Times New Roman" w:hAnsi="Times New Roman" w:cs="Times New Roman"/>
          <w:color w:val="FF0000"/>
          <w:sz w:val="28"/>
          <w:szCs w:val="28"/>
        </w:rPr>
        <w:t>ROZWÓJ MOWY W PIGUŁCE</w:t>
      </w:r>
    </w:p>
    <w:p w:rsidR="001402E1" w:rsidRPr="000128AC" w:rsidRDefault="001402E1">
      <w:pPr>
        <w:rPr>
          <w:rFonts w:ascii="Times New Roman" w:hAnsi="Times New Roman" w:cs="Times New Roman"/>
          <w:sz w:val="28"/>
          <w:szCs w:val="28"/>
        </w:rPr>
      </w:pPr>
    </w:p>
    <w:p w:rsidR="001402E1" w:rsidRPr="000128AC" w:rsidRDefault="00F93B78" w:rsidP="000128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AC">
        <w:rPr>
          <w:rFonts w:ascii="Times New Roman" w:hAnsi="Times New Roman" w:cs="Times New Roman"/>
          <w:sz w:val="28"/>
          <w:szCs w:val="28"/>
        </w:rPr>
        <w:t>Rozwój mowy to proces trwający kilka lat, przebiegający u każdego dziecka etapami.</w:t>
      </w:r>
    </w:p>
    <w:p w:rsidR="00F93B78" w:rsidRPr="000128AC" w:rsidRDefault="00F93B78" w:rsidP="000128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AC">
        <w:rPr>
          <w:rFonts w:ascii="Times New Roman" w:hAnsi="Times New Roman" w:cs="Times New Roman"/>
          <w:sz w:val="28"/>
          <w:szCs w:val="28"/>
        </w:rPr>
        <w:t xml:space="preserve">Pierwszą formą kontaktu dziecka ze światem jest </w:t>
      </w:r>
      <w:r w:rsidRPr="000128AC">
        <w:rPr>
          <w:rFonts w:ascii="Times New Roman" w:hAnsi="Times New Roman" w:cs="Times New Roman"/>
          <w:color w:val="FF0000"/>
          <w:sz w:val="28"/>
          <w:szCs w:val="28"/>
        </w:rPr>
        <w:t xml:space="preserve">krzyk. </w:t>
      </w:r>
      <w:r w:rsidR="00061787" w:rsidRPr="000128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1787" w:rsidRPr="000128AC">
        <w:rPr>
          <w:rFonts w:ascii="Times New Roman" w:hAnsi="Times New Roman" w:cs="Times New Roman"/>
          <w:sz w:val="28"/>
          <w:szCs w:val="28"/>
        </w:rPr>
        <w:t>Krzyk po urodzeniu to bardzo ważna informacja świadcząca o tym, że dziecko żyje, posiada sprawny aparat oddechowy i działające więzadła głosowe. Krzyk przez kilka miesięcy pełni ważną funkcję sygnalizacyjno-komunikacyjną, za pomocą krzyku dziecko  informuje opiekunów o swoich potrzebach, samopoczuciu itp.</w:t>
      </w:r>
    </w:p>
    <w:p w:rsidR="00061787" w:rsidRPr="000128AC" w:rsidRDefault="00061787" w:rsidP="000128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AC">
        <w:rPr>
          <w:rFonts w:ascii="Times New Roman" w:hAnsi="Times New Roman" w:cs="Times New Roman"/>
          <w:sz w:val="28"/>
          <w:szCs w:val="28"/>
        </w:rPr>
        <w:t xml:space="preserve">Między 2-4 miesiącem życia pojawia się </w:t>
      </w:r>
      <w:r w:rsidRPr="000128AC">
        <w:rPr>
          <w:rFonts w:ascii="Times New Roman" w:hAnsi="Times New Roman" w:cs="Times New Roman"/>
          <w:color w:val="FF0000"/>
          <w:sz w:val="28"/>
          <w:szCs w:val="28"/>
        </w:rPr>
        <w:t>GŁUŻENIE</w:t>
      </w:r>
      <w:r w:rsidRPr="000128AC">
        <w:rPr>
          <w:rFonts w:ascii="Times New Roman" w:hAnsi="Times New Roman" w:cs="Times New Roman"/>
          <w:sz w:val="28"/>
          <w:szCs w:val="28"/>
        </w:rPr>
        <w:t xml:space="preserve"> – specyficzne dźwięki, czasem bardzo trudne artykulacyjnie, często gardłowe. Dźwięki z tego okresu występują u wszystkich dzieci na świecie, we wszystkich systemach językowych. </w:t>
      </w:r>
      <w:r w:rsidR="003840B4" w:rsidRPr="000128AC">
        <w:rPr>
          <w:rFonts w:ascii="Times New Roman" w:hAnsi="Times New Roman" w:cs="Times New Roman"/>
          <w:sz w:val="28"/>
          <w:szCs w:val="28"/>
        </w:rPr>
        <w:t xml:space="preserve"> Głużą zarówno dzieci słyszące jak i niesłyszące. Głużenie jest odruchem bezwarunkowym.</w:t>
      </w:r>
    </w:p>
    <w:p w:rsidR="003840B4" w:rsidRPr="000128AC" w:rsidRDefault="003840B4" w:rsidP="000128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AC">
        <w:rPr>
          <w:rFonts w:ascii="Times New Roman" w:hAnsi="Times New Roman" w:cs="Times New Roman"/>
          <w:sz w:val="28"/>
          <w:szCs w:val="28"/>
        </w:rPr>
        <w:t xml:space="preserve">Około 5-7 miesiąca życia pojawia się </w:t>
      </w:r>
      <w:r w:rsidRPr="000128AC">
        <w:rPr>
          <w:rFonts w:ascii="Times New Roman" w:hAnsi="Times New Roman" w:cs="Times New Roman"/>
          <w:color w:val="FF0000"/>
          <w:sz w:val="28"/>
          <w:szCs w:val="28"/>
        </w:rPr>
        <w:t>GAWORZENIE</w:t>
      </w:r>
      <w:r w:rsidR="000128AC">
        <w:rPr>
          <w:rFonts w:ascii="Times New Roman" w:hAnsi="Times New Roman" w:cs="Times New Roman"/>
          <w:sz w:val="28"/>
          <w:szCs w:val="28"/>
        </w:rPr>
        <w:t>. Polega na naśladowaniu</w:t>
      </w:r>
      <w:r w:rsidRPr="000128AC">
        <w:rPr>
          <w:rFonts w:ascii="Times New Roman" w:hAnsi="Times New Roman" w:cs="Times New Roman"/>
          <w:sz w:val="28"/>
          <w:szCs w:val="28"/>
        </w:rPr>
        <w:t xml:space="preserve"> dźwięków słyszanych w otoczeniu. Dziecko słyszy </w:t>
      </w:r>
      <w:r w:rsidR="000128AC">
        <w:rPr>
          <w:rFonts w:ascii="Times New Roman" w:hAnsi="Times New Roman" w:cs="Times New Roman"/>
          <w:sz w:val="28"/>
          <w:szCs w:val="28"/>
        </w:rPr>
        <w:br/>
      </w:r>
      <w:r w:rsidRPr="000128AC">
        <w:rPr>
          <w:rFonts w:ascii="Times New Roman" w:hAnsi="Times New Roman" w:cs="Times New Roman"/>
          <w:sz w:val="28"/>
          <w:szCs w:val="28"/>
        </w:rPr>
        <w:t>i naśladuje. Powtarza sylaby nie posiadające jeszcze  znaczenia</w:t>
      </w:r>
      <w:r w:rsidR="000128AC">
        <w:rPr>
          <w:rFonts w:ascii="Times New Roman" w:hAnsi="Times New Roman" w:cs="Times New Roman"/>
          <w:sz w:val="28"/>
          <w:szCs w:val="28"/>
        </w:rPr>
        <w:t xml:space="preserve"> </w:t>
      </w:r>
      <w:r w:rsidRPr="000128AC">
        <w:rPr>
          <w:rFonts w:ascii="Times New Roman" w:hAnsi="Times New Roman" w:cs="Times New Roman"/>
          <w:sz w:val="28"/>
          <w:szCs w:val="28"/>
        </w:rPr>
        <w:t>(ba, ta, ma, da). W tym okresie dziecko bardzo wyraźnie reaguje na mowę otoczenia. Rozpoznaje nastroje najbliższych osób. Reaguje na intonację, melodię, rytm.</w:t>
      </w:r>
    </w:p>
    <w:p w:rsidR="003840B4" w:rsidRPr="000128AC" w:rsidRDefault="003840B4" w:rsidP="000128AC">
      <w:pPr>
        <w:pStyle w:val="Akapitzlist"/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128AC">
        <w:rPr>
          <w:rFonts w:ascii="Times New Roman" w:hAnsi="Times New Roman" w:cs="Times New Roman"/>
          <w:color w:val="FF0000"/>
          <w:sz w:val="28"/>
          <w:szCs w:val="28"/>
        </w:rPr>
        <w:t>JEŚLI DO 7 MIESIĄCA ŻYCIA DZIECKO NIE GAWORZY NALEŻY SKONSULTOWAĆ SIĘ Z LEKARZEM.</w:t>
      </w:r>
    </w:p>
    <w:p w:rsidR="003840B4" w:rsidRPr="000128AC" w:rsidRDefault="003840B4" w:rsidP="000128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AC">
        <w:rPr>
          <w:rFonts w:ascii="Times New Roman" w:hAnsi="Times New Roman" w:cs="Times New Roman"/>
          <w:sz w:val="28"/>
          <w:szCs w:val="28"/>
        </w:rPr>
        <w:t xml:space="preserve">Pod koniec pierwszego roku życia pojawiają się pierwsze słowa, wypowiadane ze zrozumieniem. Złożone są one z sylab utrwalanych </w:t>
      </w:r>
      <w:r w:rsidR="00C46922">
        <w:rPr>
          <w:rFonts w:ascii="Times New Roman" w:hAnsi="Times New Roman" w:cs="Times New Roman"/>
          <w:sz w:val="28"/>
          <w:szCs w:val="28"/>
        </w:rPr>
        <w:br/>
      </w:r>
      <w:r w:rsidRPr="000128AC">
        <w:rPr>
          <w:rFonts w:ascii="Times New Roman" w:hAnsi="Times New Roman" w:cs="Times New Roman"/>
          <w:sz w:val="28"/>
          <w:szCs w:val="28"/>
        </w:rPr>
        <w:t>w trakcie gaworzenia. Są to duplik</w:t>
      </w:r>
      <w:r w:rsidR="00C46922">
        <w:rPr>
          <w:rFonts w:ascii="Times New Roman" w:hAnsi="Times New Roman" w:cs="Times New Roman"/>
          <w:sz w:val="28"/>
          <w:szCs w:val="28"/>
        </w:rPr>
        <w:t>acje prostych sylab: ma, ta, ba</w:t>
      </w:r>
      <w:r w:rsidR="00572932" w:rsidRPr="000128AC">
        <w:rPr>
          <w:rFonts w:ascii="Times New Roman" w:hAnsi="Times New Roman" w:cs="Times New Roman"/>
          <w:sz w:val="28"/>
          <w:szCs w:val="28"/>
        </w:rPr>
        <w:t xml:space="preserve"> </w:t>
      </w:r>
      <w:r w:rsidR="00C46922">
        <w:rPr>
          <w:rFonts w:ascii="Times New Roman" w:hAnsi="Times New Roman" w:cs="Times New Roman"/>
          <w:sz w:val="28"/>
          <w:szCs w:val="28"/>
        </w:rPr>
        <w:t>–</w:t>
      </w:r>
      <w:r w:rsidR="00572932" w:rsidRPr="000128AC">
        <w:rPr>
          <w:rFonts w:ascii="Times New Roman" w:hAnsi="Times New Roman" w:cs="Times New Roman"/>
          <w:sz w:val="28"/>
          <w:szCs w:val="28"/>
        </w:rPr>
        <w:t xml:space="preserve"> </w:t>
      </w:r>
      <w:r w:rsidR="00C46922">
        <w:rPr>
          <w:rFonts w:ascii="Times New Roman" w:hAnsi="Times New Roman" w:cs="Times New Roman"/>
          <w:sz w:val="28"/>
          <w:szCs w:val="28"/>
        </w:rPr>
        <w:t>„</w:t>
      </w:r>
      <w:r w:rsidR="00572932" w:rsidRPr="000128AC">
        <w:rPr>
          <w:rFonts w:ascii="Times New Roman" w:hAnsi="Times New Roman" w:cs="Times New Roman"/>
          <w:sz w:val="28"/>
          <w:szCs w:val="28"/>
        </w:rPr>
        <w:t>ma-ma, ba-ba, ta-ta</w:t>
      </w:r>
      <w:r w:rsidR="00C46922">
        <w:rPr>
          <w:rFonts w:ascii="Times New Roman" w:hAnsi="Times New Roman" w:cs="Times New Roman"/>
          <w:sz w:val="28"/>
          <w:szCs w:val="28"/>
        </w:rPr>
        <w:t>”</w:t>
      </w:r>
      <w:r w:rsidR="00572932" w:rsidRPr="000128AC">
        <w:rPr>
          <w:rFonts w:ascii="Times New Roman" w:hAnsi="Times New Roman" w:cs="Times New Roman"/>
          <w:sz w:val="28"/>
          <w:szCs w:val="28"/>
        </w:rPr>
        <w:t xml:space="preserve"> ale mogą to być też inne głoski. W tym okresie rozumienie mowy zdecydowanie wyprzedza możliwości mówienia. </w:t>
      </w:r>
      <w:r w:rsidR="00C46922">
        <w:rPr>
          <w:rFonts w:ascii="Times New Roman" w:hAnsi="Times New Roman" w:cs="Times New Roman"/>
          <w:sz w:val="28"/>
          <w:szCs w:val="28"/>
        </w:rPr>
        <w:br/>
      </w:r>
      <w:r w:rsidR="00572932" w:rsidRPr="000128AC">
        <w:rPr>
          <w:rFonts w:ascii="Times New Roman" w:hAnsi="Times New Roman" w:cs="Times New Roman"/>
          <w:sz w:val="28"/>
          <w:szCs w:val="28"/>
        </w:rPr>
        <w:lastRenderedPageBreak/>
        <w:t>W pierwszym roku życia dziecko mało mówi ale bardzo dużo rozumie. Spełnia polecenia, pokazuje części ciała, wskazuje przedmioty itp.</w:t>
      </w:r>
    </w:p>
    <w:p w:rsidR="00572932" w:rsidRPr="000128AC" w:rsidRDefault="00572932" w:rsidP="000128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AC">
        <w:rPr>
          <w:rFonts w:ascii="Times New Roman" w:hAnsi="Times New Roman" w:cs="Times New Roman"/>
          <w:sz w:val="28"/>
          <w:szCs w:val="28"/>
        </w:rPr>
        <w:t>W drugim roku życia</w:t>
      </w:r>
      <w:r w:rsidR="007707F3" w:rsidRPr="000128AC">
        <w:rPr>
          <w:rFonts w:ascii="Times New Roman" w:hAnsi="Times New Roman" w:cs="Times New Roman"/>
          <w:sz w:val="28"/>
          <w:szCs w:val="28"/>
        </w:rPr>
        <w:t xml:space="preserve"> </w:t>
      </w:r>
      <w:r w:rsidR="007707F3" w:rsidRPr="00C46922">
        <w:rPr>
          <w:rFonts w:ascii="Times New Roman" w:hAnsi="Times New Roman" w:cs="Times New Roman"/>
          <w:color w:val="FF0000"/>
          <w:sz w:val="28"/>
          <w:szCs w:val="28"/>
        </w:rPr>
        <w:t>(OKRES WYRAZU)</w:t>
      </w:r>
      <w:r w:rsidRPr="00C469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28AC">
        <w:rPr>
          <w:rFonts w:ascii="Times New Roman" w:hAnsi="Times New Roman" w:cs="Times New Roman"/>
          <w:sz w:val="28"/>
          <w:szCs w:val="28"/>
        </w:rPr>
        <w:t>dziecko do osób, przedmiotów próbuje dopasowywać nazwy. Opanowuje wszystkie samogłoski, oprócz „ą,ę”, spółgłoski” –m,t,b,</w:t>
      </w:r>
      <w:r w:rsidR="00C46922">
        <w:rPr>
          <w:rFonts w:ascii="Times New Roman" w:hAnsi="Times New Roman" w:cs="Times New Roman"/>
          <w:sz w:val="28"/>
          <w:szCs w:val="28"/>
        </w:rPr>
        <w:t xml:space="preserve"> </w:t>
      </w:r>
      <w:r w:rsidRPr="000128AC">
        <w:rPr>
          <w:rFonts w:ascii="Times New Roman" w:hAnsi="Times New Roman" w:cs="Times New Roman"/>
          <w:sz w:val="28"/>
          <w:szCs w:val="28"/>
        </w:rPr>
        <w:t>czasem ś,ć, brakujące spółgłoski zastępuje znanymi</w:t>
      </w:r>
      <w:r w:rsidR="00C46922">
        <w:rPr>
          <w:rFonts w:ascii="Times New Roman" w:hAnsi="Times New Roman" w:cs="Times New Roman"/>
          <w:sz w:val="28"/>
          <w:szCs w:val="28"/>
        </w:rPr>
        <w:t xml:space="preserve">. </w:t>
      </w:r>
      <w:r w:rsidR="007707F3" w:rsidRPr="000128AC">
        <w:rPr>
          <w:rFonts w:ascii="Times New Roman" w:hAnsi="Times New Roman" w:cs="Times New Roman"/>
          <w:sz w:val="28"/>
          <w:szCs w:val="28"/>
        </w:rPr>
        <w:t>Używa dużo wyrażeń dźwiękonaśladowczych. Pod koniec drugiego roku życia operuje kilkudziesięcioma prawidłowo wyartykułowanymi wyrazami (o prostej oczywiście budowie).</w:t>
      </w:r>
    </w:p>
    <w:p w:rsidR="007707F3" w:rsidRPr="000128AC" w:rsidRDefault="007707F3" w:rsidP="000128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922">
        <w:rPr>
          <w:rFonts w:ascii="Times New Roman" w:hAnsi="Times New Roman" w:cs="Times New Roman"/>
          <w:color w:val="FF0000"/>
          <w:sz w:val="28"/>
          <w:szCs w:val="28"/>
        </w:rPr>
        <w:t xml:space="preserve">OKRES ZDANIA  </w:t>
      </w:r>
      <w:r w:rsidRPr="000128AC">
        <w:rPr>
          <w:rFonts w:ascii="Times New Roman" w:hAnsi="Times New Roman" w:cs="Times New Roman"/>
          <w:sz w:val="28"/>
          <w:szCs w:val="28"/>
        </w:rPr>
        <w:t>- między drugim a trzecim rokiem życia.</w:t>
      </w:r>
      <w:r w:rsidR="004D45D7" w:rsidRPr="000128AC">
        <w:rPr>
          <w:rFonts w:ascii="Times New Roman" w:hAnsi="Times New Roman" w:cs="Times New Roman"/>
          <w:sz w:val="28"/>
          <w:szCs w:val="28"/>
        </w:rPr>
        <w:t xml:space="preserve"> Gwałtowny rozwój słownika. Pojawia się wiele nowych głosek</w:t>
      </w:r>
      <w:r w:rsidR="00365698" w:rsidRPr="000128AC">
        <w:rPr>
          <w:rFonts w:ascii="Times New Roman" w:hAnsi="Times New Roman" w:cs="Times New Roman"/>
          <w:sz w:val="28"/>
          <w:szCs w:val="28"/>
        </w:rPr>
        <w:t>. Dziecko zaczyna łączyć wyrazy w proste zdania, na początku dwuelementow</w:t>
      </w:r>
      <w:r w:rsidR="00C46922">
        <w:rPr>
          <w:rFonts w:ascii="Times New Roman" w:hAnsi="Times New Roman" w:cs="Times New Roman"/>
          <w:sz w:val="28"/>
          <w:szCs w:val="28"/>
        </w:rPr>
        <w:t>e</w:t>
      </w:r>
      <w:r w:rsidR="00365698" w:rsidRPr="000128AC">
        <w:rPr>
          <w:rFonts w:ascii="Times New Roman" w:hAnsi="Times New Roman" w:cs="Times New Roman"/>
          <w:sz w:val="28"/>
          <w:szCs w:val="28"/>
        </w:rPr>
        <w:t xml:space="preserve"> typu „mama oć" – „mama chodź”.</w:t>
      </w:r>
    </w:p>
    <w:p w:rsidR="00365698" w:rsidRPr="000128AC" w:rsidRDefault="00365698" w:rsidP="000128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922">
        <w:rPr>
          <w:rFonts w:ascii="Times New Roman" w:hAnsi="Times New Roman" w:cs="Times New Roman"/>
          <w:color w:val="FF0000"/>
          <w:sz w:val="28"/>
          <w:szCs w:val="28"/>
        </w:rPr>
        <w:t xml:space="preserve">OKRES SWOISTEJ MOWY DZIECIĘCEJ  </w:t>
      </w:r>
      <w:r w:rsidRPr="000128AC">
        <w:rPr>
          <w:rFonts w:ascii="Times New Roman" w:hAnsi="Times New Roman" w:cs="Times New Roman"/>
          <w:sz w:val="28"/>
          <w:szCs w:val="28"/>
        </w:rPr>
        <w:t xml:space="preserve">(od 3-5 roku życia).  Okres tworzenia </w:t>
      </w:r>
      <w:r w:rsidRPr="00C46922">
        <w:rPr>
          <w:rFonts w:ascii="Times New Roman" w:hAnsi="Times New Roman" w:cs="Times New Roman"/>
          <w:i/>
          <w:sz w:val="28"/>
          <w:szCs w:val="28"/>
        </w:rPr>
        <w:t>neologizmów</w:t>
      </w:r>
      <w:r w:rsidRPr="000128AC">
        <w:rPr>
          <w:rFonts w:ascii="Times New Roman" w:hAnsi="Times New Roman" w:cs="Times New Roman"/>
          <w:sz w:val="28"/>
          <w:szCs w:val="28"/>
        </w:rPr>
        <w:t xml:space="preserve"> – dziwnych wyrazów. Dziecko tworzy swój własny słownik pełen uproszczeń, przestawień głoskowych. Często są to słowa identyfikowane jedynie przez najbliższych. </w:t>
      </w:r>
      <w:r w:rsidRPr="00C46922">
        <w:rPr>
          <w:rFonts w:ascii="Times New Roman" w:hAnsi="Times New Roman" w:cs="Times New Roman"/>
          <w:i/>
          <w:sz w:val="28"/>
          <w:szCs w:val="28"/>
        </w:rPr>
        <w:t>Okres pytań</w:t>
      </w:r>
      <w:r w:rsidRPr="000128AC">
        <w:rPr>
          <w:rFonts w:ascii="Times New Roman" w:hAnsi="Times New Roman" w:cs="Times New Roman"/>
          <w:sz w:val="28"/>
          <w:szCs w:val="28"/>
        </w:rPr>
        <w:t xml:space="preserve"> – dziecko zasypuje otoczenie lawiną najdziwniejszych pytań.  W tym okresie dzieci mają naturalną tendencję do </w:t>
      </w:r>
      <w:r w:rsidRPr="00C46922">
        <w:rPr>
          <w:rFonts w:ascii="Times New Roman" w:hAnsi="Times New Roman" w:cs="Times New Roman"/>
          <w:i/>
          <w:sz w:val="28"/>
          <w:szCs w:val="28"/>
        </w:rPr>
        <w:t>konfabulowania</w:t>
      </w:r>
      <w:r w:rsidRPr="000128AC">
        <w:rPr>
          <w:rFonts w:ascii="Times New Roman" w:hAnsi="Times New Roman" w:cs="Times New Roman"/>
          <w:sz w:val="28"/>
          <w:szCs w:val="28"/>
        </w:rPr>
        <w:t xml:space="preserve"> – zmyślania najdziwniejszych historyjek. Większość dzieci w tym okresie opanowuje już cały system fonetyczny (głoski s,z,c,dz, sz,ż,cz,dż, czasami r).  Zaczyna nadużywać głosek trudnych w stosunku do łatwiejszych </w:t>
      </w:r>
      <w:r w:rsidR="000128AC" w:rsidRPr="000128AC">
        <w:rPr>
          <w:rFonts w:ascii="Times New Roman" w:hAnsi="Times New Roman" w:cs="Times New Roman"/>
          <w:sz w:val="28"/>
          <w:szCs w:val="28"/>
        </w:rPr>
        <w:t>–</w:t>
      </w:r>
      <w:r w:rsidR="00C46922">
        <w:rPr>
          <w:rFonts w:ascii="Times New Roman" w:hAnsi="Times New Roman" w:cs="Times New Roman"/>
          <w:sz w:val="28"/>
          <w:szCs w:val="28"/>
        </w:rPr>
        <w:t xml:space="preserve"> </w:t>
      </w:r>
      <w:r w:rsidR="00C46922" w:rsidRPr="00C46922">
        <w:rPr>
          <w:rFonts w:ascii="Times New Roman" w:hAnsi="Times New Roman" w:cs="Times New Roman"/>
          <w:i/>
          <w:sz w:val="28"/>
          <w:szCs w:val="28"/>
        </w:rPr>
        <w:t>hiperpoprawność</w:t>
      </w:r>
      <w:r w:rsidR="000128AC" w:rsidRPr="000128AC">
        <w:rPr>
          <w:rFonts w:ascii="Times New Roman" w:hAnsi="Times New Roman" w:cs="Times New Roman"/>
          <w:sz w:val="28"/>
          <w:szCs w:val="28"/>
        </w:rPr>
        <w:t xml:space="preserve"> (NP. SZANKI –SANKI, RARA – LALA). </w:t>
      </w:r>
      <w:r w:rsidRPr="000128AC">
        <w:rPr>
          <w:rFonts w:ascii="Times New Roman" w:hAnsi="Times New Roman" w:cs="Times New Roman"/>
          <w:sz w:val="28"/>
          <w:szCs w:val="28"/>
        </w:rPr>
        <w:t>W 5 roku życia</w:t>
      </w:r>
      <w:r w:rsidR="000128AC" w:rsidRPr="000128AC">
        <w:rPr>
          <w:rFonts w:ascii="Times New Roman" w:hAnsi="Times New Roman" w:cs="Times New Roman"/>
          <w:sz w:val="28"/>
          <w:szCs w:val="28"/>
        </w:rPr>
        <w:t xml:space="preserve"> powyższe zjawiska powinny zanikać. Mowa powinna być już wyraźna , poprawna także pod względem gramatycznym.</w:t>
      </w:r>
    </w:p>
    <w:p w:rsidR="000128AC" w:rsidRPr="000128AC" w:rsidRDefault="000128AC" w:rsidP="000128AC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8AC" w:rsidRPr="000128AC" w:rsidRDefault="000128AC" w:rsidP="000128AC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8AC" w:rsidRPr="000128AC" w:rsidRDefault="000128AC" w:rsidP="000128AC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0B4" w:rsidRPr="000128AC" w:rsidRDefault="003840B4" w:rsidP="000128AC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0B4" w:rsidRPr="000128AC" w:rsidRDefault="003840B4" w:rsidP="000128AC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840B4" w:rsidRPr="0001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4A" w:rsidRDefault="007B434A" w:rsidP="00365698">
      <w:pPr>
        <w:spacing w:after="0" w:line="240" w:lineRule="auto"/>
      </w:pPr>
      <w:r>
        <w:separator/>
      </w:r>
    </w:p>
  </w:endnote>
  <w:endnote w:type="continuationSeparator" w:id="0">
    <w:p w:rsidR="007B434A" w:rsidRDefault="007B434A" w:rsidP="0036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4A" w:rsidRDefault="007B434A" w:rsidP="00365698">
      <w:pPr>
        <w:spacing w:after="0" w:line="240" w:lineRule="auto"/>
      </w:pPr>
      <w:r>
        <w:separator/>
      </w:r>
    </w:p>
  </w:footnote>
  <w:footnote w:type="continuationSeparator" w:id="0">
    <w:p w:rsidR="007B434A" w:rsidRDefault="007B434A" w:rsidP="00365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1B5A"/>
    <w:multiLevelType w:val="hybridMultilevel"/>
    <w:tmpl w:val="07FED68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E1"/>
    <w:rsid w:val="000128AC"/>
    <w:rsid w:val="00061787"/>
    <w:rsid w:val="001402E1"/>
    <w:rsid w:val="00365698"/>
    <w:rsid w:val="003802E1"/>
    <w:rsid w:val="003840B4"/>
    <w:rsid w:val="004D45D7"/>
    <w:rsid w:val="00572932"/>
    <w:rsid w:val="007707F3"/>
    <w:rsid w:val="007B434A"/>
    <w:rsid w:val="009745FD"/>
    <w:rsid w:val="00C46922"/>
    <w:rsid w:val="00F9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B7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6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6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6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B7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6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6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6917-9D05-4D13-A02E-3F132FD5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dcterms:created xsi:type="dcterms:W3CDTF">2020-12-17T07:34:00Z</dcterms:created>
  <dcterms:modified xsi:type="dcterms:W3CDTF">2020-12-17T07:34:00Z</dcterms:modified>
</cp:coreProperties>
</file>